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1908"/>
        <w:gridCol w:w="1911"/>
        <w:gridCol w:w="1908"/>
        <w:gridCol w:w="3"/>
        <w:gridCol w:w="1905"/>
        <w:gridCol w:w="1911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021" w:type="pct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危险固废</w:t>
            </w:r>
          </w:p>
        </w:tc>
        <w:tc>
          <w:tcPr>
            <w:tcW w:w="2021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一般固废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47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产生种类及数量</w:t>
            </w:r>
          </w:p>
        </w:tc>
        <w:tc>
          <w:tcPr>
            <w:tcW w:w="67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处置单位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产生种类及数量</w:t>
            </w:r>
          </w:p>
        </w:tc>
        <w:tc>
          <w:tcPr>
            <w:tcW w:w="675" w:type="pct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处置单位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673" w:type="pct"/>
            <w:vMerge w:val="continue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67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restart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宁海县派特模具有限公司</w:t>
            </w:r>
          </w:p>
        </w:tc>
        <w:tc>
          <w:tcPr>
            <w:tcW w:w="673" w:type="pct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gridSpan w:val="2"/>
            <w:vMerge w:val="restar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3" w:type="pct"/>
            <w:vMerge w:val="restar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5" w:type="pct"/>
            <w:vMerge w:val="restar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continue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废空桶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废空桶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厂家回收</w:t>
            </w:r>
          </w:p>
        </w:tc>
        <w:tc>
          <w:tcPr>
            <w:tcW w:w="673" w:type="pct"/>
            <w:gridSpan w:val="2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73" w:type="pct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75" w:type="pct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restart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宁海县宇扬模塑有限公司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宁波庚德行环境技术有限公司</w:t>
            </w:r>
          </w:p>
        </w:tc>
        <w:tc>
          <w:tcPr>
            <w:tcW w:w="673" w:type="pct"/>
            <w:gridSpan w:val="2"/>
            <w:vMerge w:val="restar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3" w:type="pct"/>
            <w:vMerge w:val="restar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5" w:type="pct"/>
            <w:vMerge w:val="restar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  <w:vMerge w:val="continue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废液压油、废空桶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废液压油、废空桶</w:t>
            </w:r>
          </w:p>
        </w:tc>
        <w:tc>
          <w:tcPr>
            <w:tcW w:w="673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厂家回收</w:t>
            </w:r>
          </w:p>
        </w:tc>
        <w:tc>
          <w:tcPr>
            <w:tcW w:w="673" w:type="pct"/>
            <w:gridSpan w:val="2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73" w:type="pct"/>
            <w:vMerge w:val="continue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675" w:type="pct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宁波三舟流体科技有限公司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5" w:type="pct"/>
          </w:tcPr>
          <w:p>
            <w:pPr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宁波起点再生资源回收有限公司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宁波固健机电有限公司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废乳化液1.5吨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废乳化液1.5吨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宁波渤川废液处置有限公司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宁波晟创精密模具有限公司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宁海淼速精密机械有限公司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废油0.1吨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废油0.1吨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宁波庚德行环境技术有限公司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宁海洛嘉电器有限公司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未产生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宁波方堃文具有限公司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废液压油0.2吨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废液压油0.2吨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宁波市北仑固废处置有限公司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宁波市加祥精密模具有限公司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宁波浦合汽车零部件有限公司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废火花油0.35吨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废火花油0.35吨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宁波大地化工环保有限公司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宁波起点再生资源回收有限公司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宁波千丸汽车部件有限公司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废油漆桶10个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废油漆桶12个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宁波庚德行环境技术有限公司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宁波起点再生资源回收有限公司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宁海繁速科技有限公司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废塑料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宁海县茶院乡光能电器配件厂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空油桶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厂家回收</w:t>
            </w: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宁波本祥汽车零部件有限公司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废空桶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废空桶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宁波庚德行环境技术有限公司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边角料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浙江多普勒环保科技有限公司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活性炭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活性炭  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宁波市北仑固废处置有限公司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废电子元器件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废电子元器件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宁波建欣精密模具有限公司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乳化液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乳化液</w:t>
            </w:r>
          </w:p>
        </w:tc>
        <w:tc>
          <w:tcPr>
            <w:tcW w:w="673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宁波蓝盾环保能源有限公司</w:t>
            </w:r>
          </w:p>
        </w:tc>
        <w:tc>
          <w:tcPr>
            <w:tcW w:w="673" w:type="pct"/>
            <w:gridSpan w:val="2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3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铁沫子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</w:t>
            </w: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迈司精密模具</w:t>
            </w: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47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5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宁波波力顺足护理用品有限公司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47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宁海县福之塑料模具厂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3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47" w:type="pct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5" w:type="pct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7" w:type="pct"/>
          </w:tcPr>
          <w:p>
            <w:pP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  <w:t>宁波艾福彼科技有限公司</w:t>
            </w:r>
          </w:p>
        </w:tc>
        <w:tc>
          <w:tcPr>
            <w:tcW w:w="1347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3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宁波庚德行环境技术有限公司</w:t>
            </w:r>
          </w:p>
        </w:tc>
        <w:tc>
          <w:tcPr>
            <w:tcW w:w="1347" w:type="pct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企业为2021年投产</w:t>
            </w:r>
          </w:p>
        </w:tc>
        <w:tc>
          <w:tcPr>
            <w:tcW w:w="67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宁海阿凡达固废处置有限公司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50855"/>
    <w:rsid w:val="0A2F2F48"/>
    <w:rsid w:val="189C663B"/>
    <w:rsid w:val="1B59301A"/>
    <w:rsid w:val="26134965"/>
    <w:rsid w:val="2D922941"/>
    <w:rsid w:val="358D7697"/>
    <w:rsid w:val="3639168F"/>
    <w:rsid w:val="3ED8655D"/>
    <w:rsid w:val="42B2121F"/>
    <w:rsid w:val="58640EE4"/>
    <w:rsid w:val="629977B1"/>
    <w:rsid w:val="69082990"/>
    <w:rsid w:val="69626F4A"/>
    <w:rsid w:val="79D4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2021-09-01T02:24:00Z</dcterms:created>
  <dc:creator>xq</dc:creator>
  <cp:lastModifiedBy>Administrator</cp:lastModifiedBy>
  <cp:lastPrinted>2021-09-01T06:22:00Z</cp:lastPrinted>
  <dcterms:modified xsi:type="dcterms:W3CDTF">2021-09-03T01:51:34Z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